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91" w:rsidRPr="00C01891" w:rsidRDefault="00C01891" w:rsidP="00C018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891">
        <w:rPr>
          <w:rFonts w:ascii="Times New Roman" w:hAnsi="Times New Roman" w:cs="Times New Roman"/>
          <w:sz w:val="24"/>
          <w:szCs w:val="24"/>
        </w:rPr>
        <w:t>Workshop on Digital Transformation of Education (</w:t>
      </w:r>
      <w:proofErr w:type="spellStart"/>
      <w:r w:rsidRPr="00C01891">
        <w:rPr>
          <w:rFonts w:ascii="Times New Roman" w:hAnsi="Times New Roman" w:cs="Times New Roman"/>
          <w:sz w:val="24"/>
          <w:szCs w:val="24"/>
        </w:rPr>
        <w:t>DigiTransfEd</w:t>
      </w:r>
      <w:proofErr w:type="spellEnd"/>
      <w:r w:rsidRPr="00C01891">
        <w:rPr>
          <w:rFonts w:ascii="Times New Roman" w:hAnsi="Times New Roman" w:cs="Times New Roman"/>
          <w:sz w:val="24"/>
          <w:szCs w:val="24"/>
        </w:rPr>
        <w:t xml:space="preserve"> 2022) Co-located with the ACNS Conference on Cloud and Immersive Technologies in Education (</w:t>
      </w:r>
      <w:proofErr w:type="spellStart"/>
      <w:r w:rsidRPr="00C01891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C01891">
        <w:rPr>
          <w:rFonts w:ascii="Times New Roman" w:hAnsi="Times New Roman" w:cs="Times New Roman"/>
          <w:sz w:val="24"/>
          <w:szCs w:val="24"/>
        </w:rPr>
        <w:t xml:space="preserve"> 2022)</w:t>
      </w:r>
    </w:p>
    <w:p w:rsidR="00C01891" w:rsidRPr="00C01891" w:rsidRDefault="00C01891" w:rsidP="00C01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1">
        <w:rPr>
          <w:rFonts w:ascii="Times New Roman" w:hAnsi="Times New Roman" w:cs="Times New Roman"/>
          <w:sz w:val="24"/>
          <w:szCs w:val="24"/>
        </w:rPr>
        <w:t xml:space="preserve">December 19, 2022, Kyiv – Ukraine </w:t>
      </w:r>
    </w:p>
    <w:p w:rsidR="00C01891" w:rsidRPr="00C01891" w:rsidRDefault="00C01891" w:rsidP="00C01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1">
        <w:rPr>
          <w:rFonts w:ascii="Times New Roman" w:hAnsi="Times New Roman" w:cs="Times New Roman"/>
          <w:sz w:val="24"/>
          <w:szCs w:val="24"/>
        </w:rPr>
        <w:t xml:space="preserve">https://cited.easyscience.education/2022/ Facebook </w:t>
      </w:r>
    </w:p>
    <w:p w:rsidR="00C01891" w:rsidRPr="00C01891" w:rsidRDefault="00C01891" w:rsidP="00C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91">
        <w:rPr>
          <w:rFonts w:ascii="Times New Roman" w:hAnsi="Times New Roman" w:cs="Times New Roman"/>
          <w:sz w:val="24"/>
          <w:szCs w:val="24"/>
        </w:rPr>
        <w:t xml:space="preserve">Event: https://fb.me/e/3fX4eOZNK Facebook Group: https://www.facebook.com/groups/ccseminar Proceedings: CEUR Workshop Proceedings, indexed by: DBLP and Scopus Post-proceedings: Educational Technology Quarterly, indexed by: DOAJ Venue: Institute for </w:t>
      </w:r>
      <w:proofErr w:type="spellStart"/>
      <w:r w:rsidRPr="00C01891">
        <w:rPr>
          <w:rFonts w:ascii="Times New Roman" w:hAnsi="Times New Roman" w:cs="Times New Roman"/>
          <w:sz w:val="24"/>
          <w:szCs w:val="24"/>
        </w:rPr>
        <w:t>Digitalisation</w:t>
      </w:r>
      <w:proofErr w:type="spellEnd"/>
      <w:r w:rsidRPr="00C01891">
        <w:rPr>
          <w:rFonts w:ascii="Times New Roman" w:hAnsi="Times New Roman" w:cs="Times New Roman"/>
          <w:sz w:val="24"/>
          <w:szCs w:val="24"/>
        </w:rPr>
        <w:t xml:space="preserve"> of Education of the NAES of Ukraine</w:t>
      </w:r>
    </w:p>
    <w:p w:rsidR="00C01891" w:rsidRPr="00C01891" w:rsidRDefault="00C01891" w:rsidP="00C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19-21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2022 р.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запрошуємо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участі у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міжнародній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конференції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ACNS Conference on Cloud and Immersive Technologies in Education (</w:t>
      </w:r>
      <w:proofErr w:type="spellStart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CITEd</w:t>
      </w:r>
      <w:proofErr w:type="spellEnd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рецензована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міжнародна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конференція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присвячена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дослідженням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хмарних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імерсивних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6" w:tgtFrame="_blank" w:history="1">
        <w:r w:rsidRPr="00C018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https://cited.easyscience.education/2022/</w:t>
        </w:r>
      </w:hyperlink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Конференція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охоплює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цікаву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надсучасну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тематику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Адаптивні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хмарні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платформи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Комбіноване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Хмаро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штучного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інтелекту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Хмаро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сервіси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Компетентнісно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зорієнтовані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платформи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Проєктування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імерсивних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середовищ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Цифрова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трансформація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Інтелектуальний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Емоційний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штучний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інтелект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Імерсивні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перепідготовці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Імерсивні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природничо-науковій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освіті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імерсивних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Мобільне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розумного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кампусу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Соціальна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аналітика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Віртуалізація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</w:p>
    <w:p w:rsidR="00C01891" w:rsidRPr="00C01891" w:rsidRDefault="00C01891" w:rsidP="00C0189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Гейміфікація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віртуальною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реальністю</w:t>
      </w:r>
      <w:proofErr w:type="spellEnd"/>
    </w:p>
    <w:p w:rsidR="00C01891" w:rsidRDefault="00C01891" w:rsidP="00C0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базі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відбудуться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міжнародні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семінари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19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грудня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міжнародний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семінар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цифрової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трансформації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освіти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(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DigiTransEd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2022).</w:t>
      </w:r>
    </w:p>
    <w:p w:rsidR="00C01891" w:rsidRPr="007C084A" w:rsidRDefault="00C01891" w:rsidP="005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84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/>
        </w:rPr>
        <w:t>Участь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безкоштовна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1891" w:rsidRPr="007C084A" w:rsidRDefault="00C01891" w:rsidP="005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Напрями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роботи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сем</w:t>
      </w:r>
      <w:bookmarkStart w:id="0" w:name="_GoBack"/>
      <w:bookmarkEnd w:id="0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інару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як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пандемія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-19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прискорила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цифрову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трансформацію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середовище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трансформація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методик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відео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інтеграція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онлайн-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аналітика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висновки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адаптивне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обчислювальне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мислення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цифрових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компетентностей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цифрової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трансформації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цифрової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VR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гейміфікація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штучний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інтелект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передбачувальне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фасилітації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1891" w:rsidRPr="007C084A" w:rsidRDefault="00C01891" w:rsidP="005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8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20 </w:t>
      </w:r>
      <w:proofErr w:type="spellStart"/>
      <w:r w:rsidRPr="007C08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грудня</w:t>
      </w:r>
      <w:proofErr w:type="spellEnd"/>
      <w:r w:rsidRPr="007C08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2022 року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семінар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 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хмаро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орієнтованих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смарт 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технологій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відкритої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CSTOE</w:t>
      </w:r>
      <w:r w:rsidRPr="007C08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2022)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01891" w:rsidRPr="007C084A" w:rsidRDefault="00C01891" w:rsidP="005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84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Участь</w:t>
      </w:r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безкоштовна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01891" w:rsidRPr="007C084A" w:rsidRDefault="00C01891" w:rsidP="0059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Напрями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роботи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семінару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проєктування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персоналізованого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дослідницького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робототехніка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дистанційного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покращеного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мобільні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повсюдні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обчислення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відкритій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віртуальна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доповнена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реальність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відкритій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видобування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інженерія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управління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Інтернет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речей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відкритої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ІКТ-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хмаро-орієнтовані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дослідницькі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відкритої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розширеного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великі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відкритій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освіті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дослідженнях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машинне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відкритої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7C08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21 </w:t>
      </w:r>
      <w:proofErr w:type="spellStart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proofErr w:type="spellEnd"/>
      <w:r w:rsidRPr="00C01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 р.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відбудеться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10th </w:t>
      </w:r>
      <w:proofErr w:type="spellStart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Illia</w:t>
      </w:r>
      <w:proofErr w:type="spellEnd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O. </w:t>
      </w:r>
      <w:proofErr w:type="spellStart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Teplytskyi</w:t>
      </w:r>
      <w:proofErr w:type="spellEnd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Workshop (</w:t>
      </w:r>
      <w:proofErr w:type="spellStart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>CoSinE</w:t>
      </w:r>
      <w:proofErr w:type="spellEnd"/>
      <w:r w:rsidRPr="00C01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2022) Computer Simulation in Education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Напрями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роботи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семінару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комп'ютерне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моделювання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STEM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штучний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інтелект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інтелектуальний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аналітика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середовищ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віртуалізація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моделювання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освіті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Авторів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запрошують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звичайні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повні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короткі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дослідницькі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оглядові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навчально-методичні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прогностичні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міждисциплінарні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дискусійні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аналітичні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тематикою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CITEd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HotCRP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9646C">
        <w:fldChar w:fldCharType="begin"/>
      </w:r>
      <w:r w:rsidR="0059646C" w:rsidRPr="0059646C">
        <w:rPr>
          <w:lang w:val="ru-RU"/>
        </w:rPr>
        <w:instrText xml:space="preserve"> </w:instrText>
      </w:r>
      <w:r w:rsidR="0059646C">
        <w:instrText>HYPERLINK</w:instrText>
      </w:r>
      <w:r w:rsidR="0059646C" w:rsidRPr="0059646C">
        <w:rPr>
          <w:lang w:val="ru-RU"/>
        </w:rPr>
        <w:instrText xml:space="preserve"> "</w:instrText>
      </w:r>
      <w:r w:rsidR="0059646C">
        <w:instrText>https</w:instrText>
      </w:r>
      <w:r w:rsidR="0059646C" w:rsidRPr="0059646C">
        <w:rPr>
          <w:lang w:val="ru-RU"/>
        </w:rPr>
        <w:instrText>://</w:instrText>
      </w:r>
      <w:r w:rsidR="0059646C">
        <w:instrText>notso</w:instrText>
      </w:r>
      <w:r w:rsidR="0059646C" w:rsidRPr="0059646C">
        <w:rPr>
          <w:lang w:val="ru-RU"/>
        </w:rPr>
        <w:instrText>.</w:instrText>
      </w:r>
      <w:r w:rsidR="0059646C">
        <w:instrText>easyscience</w:instrText>
      </w:r>
      <w:r w:rsidR="0059646C" w:rsidRPr="0059646C">
        <w:rPr>
          <w:lang w:val="ru-RU"/>
        </w:rPr>
        <w:instrText>.</w:instrText>
      </w:r>
      <w:r w:rsidR="0059646C">
        <w:instrText>education</w:instrText>
      </w:r>
      <w:r w:rsidR="0059646C" w:rsidRPr="0059646C">
        <w:rPr>
          <w:lang w:val="ru-RU"/>
        </w:rPr>
        <w:instrText>/</w:instrText>
      </w:r>
      <w:r w:rsidR="0059646C">
        <w:instrText>cited</w:instrText>
      </w:r>
      <w:r w:rsidR="0059646C" w:rsidRPr="0059646C">
        <w:rPr>
          <w:lang w:val="ru-RU"/>
        </w:rPr>
        <w:instrText>/2022/" \</w:instrText>
      </w:r>
      <w:r w:rsidR="0059646C">
        <w:instrText>t</w:instrText>
      </w:r>
      <w:r w:rsidR="0059646C" w:rsidRPr="0059646C">
        <w:rPr>
          <w:lang w:val="ru-RU"/>
        </w:rPr>
        <w:instrText xml:space="preserve"> "_</w:instrText>
      </w:r>
      <w:r w:rsidR="0059646C">
        <w:instrText>blank</w:instrText>
      </w:r>
      <w:r w:rsidR="0059646C" w:rsidRPr="0059646C">
        <w:rPr>
          <w:lang w:val="ru-RU"/>
        </w:rPr>
        <w:instrText xml:space="preserve">" </w:instrText>
      </w:r>
      <w:r w:rsidR="0059646C">
        <w:fldChar w:fldCharType="separate"/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</w:rPr>
        <w:t>https</w:t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://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u w:val="single"/>
        </w:rPr>
        <w:t>notso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u w:val="single"/>
        </w:rPr>
        <w:t>easyscience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</w:rPr>
        <w:t>education</w:t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/</w:t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</w:rPr>
        <w:t>cited</w:t>
      </w:r>
      <w:r w:rsidRPr="00C018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/2022/</w:t>
      </w:r>
      <w:r w:rsidR="005964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fldChar w:fldCharType="end"/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до 10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 року.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подвійне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сліпе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використовуватиме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рецензування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оголошено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авторам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разом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коментарями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рецензента (за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оригінальними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не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публікації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створеним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документом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доповіді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CITEd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10-му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томі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CTE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Proceedings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березень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р.).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семінарів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CoSinE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CSTOE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DigiTransfEd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CEUR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org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онлайн-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публікації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лютий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р.).</w:t>
      </w:r>
    </w:p>
    <w:p w:rsidR="00C01891" w:rsidRPr="00C01891" w:rsidRDefault="00C01891" w:rsidP="00C01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Найкращі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відібрані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програмним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комітетом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</w:rPr>
        <w:t>CITEd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рекомендовані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розширення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перегляду в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01891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>червень</w:t>
      </w:r>
      <w:proofErr w:type="spellEnd"/>
      <w:r w:rsidRPr="00C018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р.).</w:t>
      </w:r>
    </w:p>
    <w:p w:rsidR="00137C80" w:rsidRPr="0059646C" w:rsidRDefault="00137C80">
      <w:pPr>
        <w:rPr>
          <w:sz w:val="24"/>
          <w:szCs w:val="24"/>
          <w:lang w:val="ru-RU"/>
        </w:rPr>
      </w:pPr>
    </w:p>
    <w:sectPr w:rsidR="00137C80" w:rsidRPr="005964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F1"/>
    <w:multiLevelType w:val="multilevel"/>
    <w:tmpl w:val="EA1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5D"/>
    <w:rsid w:val="00137C80"/>
    <w:rsid w:val="0059646C"/>
    <w:rsid w:val="00751D5D"/>
    <w:rsid w:val="007C084A"/>
    <w:rsid w:val="00C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6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0307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ed.easyscience.education/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4</cp:revision>
  <dcterms:created xsi:type="dcterms:W3CDTF">2022-09-12T05:56:00Z</dcterms:created>
  <dcterms:modified xsi:type="dcterms:W3CDTF">2022-09-12T10:22:00Z</dcterms:modified>
</cp:coreProperties>
</file>