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XSpec="right" w:tblpY="-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E93A85" w:rsidTr="00FE2FE3">
        <w:tc>
          <w:tcPr>
            <w:tcW w:w="3680" w:type="dxa"/>
          </w:tcPr>
          <w:p w:rsidR="00E93A85" w:rsidRPr="00DC7782" w:rsidRDefault="00E93A85" w:rsidP="00FE2FE3">
            <w:pPr>
              <w:jc w:val="right"/>
              <w:rPr>
                <w:rFonts w:ascii="Times New Roman" w:hAnsi="Times New Roman" w:cs="Times New Roman"/>
                <w:sz w:val="16"/>
                <w:lang w:val="uk-UA"/>
              </w:rPr>
            </w:pPr>
            <w:r w:rsidRPr="00DC7782">
              <w:rPr>
                <w:rFonts w:ascii="Times New Roman" w:hAnsi="Times New Roman" w:cs="Times New Roman"/>
                <w:sz w:val="16"/>
                <w:lang w:val="uk-UA"/>
              </w:rPr>
              <w:t>Додаток № 3</w:t>
            </w:r>
          </w:p>
          <w:p w:rsidR="00E93A85" w:rsidRDefault="00E93A85" w:rsidP="00FE2FE3">
            <w:pPr>
              <w:jc w:val="right"/>
              <w:rPr>
                <w:rFonts w:ascii="Times New Roman" w:hAnsi="Times New Roman" w:cs="Times New Roman"/>
                <w:sz w:val="28"/>
                <w:lang w:val="uk-UA"/>
              </w:rPr>
            </w:pPr>
            <w:r w:rsidRPr="00DC7782">
              <w:rPr>
                <w:rFonts w:ascii="Times New Roman" w:hAnsi="Times New Roman" w:cs="Times New Roman"/>
                <w:sz w:val="16"/>
                <w:lang w:val="uk-UA"/>
              </w:rPr>
              <w:t xml:space="preserve">до Положення про запобігання та протидію </w:t>
            </w:r>
            <w:proofErr w:type="spellStart"/>
            <w:r w:rsidRPr="00DC7782">
              <w:rPr>
                <w:rFonts w:ascii="Times New Roman" w:hAnsi="Times New Roman" w:cs="Times New Roman"/>
                <w:sz w:val="16"/>
                <w:lang w:val="uk-UA"/>
              </w:rPr>
              <w:t>булінгу</w:t>
            </w:r>
            <w:proofErr w:type="spellEnd"/>
            <w:r w:rsidRPr="00DC7782">
              <w:rPr>
                <w:rFonts w:ascii="Times New Roman" w:hAnsi="Times New Roman" w:cs="Times New Roman"/>
                <w:sz w:val="16"/>
                <w:lang w:val="uk-UA"/>
              </w:rPr>
              <w:t xml:space="preserve"> (цькування) у </w:t>
            </w:r>
            <w:proofErr w:type="spellStart"/>
            <w:r w:rsidRPr="00DC7782">
              <w:rPr>
                <w:rFonts w:ascii="Times New Roman" w:hAnsi="Times New Roman" w:cs="Times New Roman"/>
                <w:sz w:val="16"/>
                <w:lang w:val="uk-UA"/>
              </w:rPr>
              <w:t>ДонДУВС</w:t>
            </w:r>
            <w:proofErr w:type="spellEnd"/>
          </w:p>
        </w:tc>
      </w:tr>
    </w:tbl>
    <w:p w:rsidR="00E93A85" w:rsidRDefault="00E93A85" w:rsidP="00E93A85">
      <w:pPr>
        <w:spacing w:after="0"/>
        <w:ind w:firstLine="708"/>
        <w:jc w:val="center"/>
        <w:rPr>
          <w:rFonts w:ascii="Times New Roman" w:hAnsi="Times New Roman" w:cs="Times New Roman"/>
          <w:sz w:val="28"/>
          <w:lang w:val="uk-UA"/>
        </w:rPr>
      </w:pPr>
    </w:p>
    <w:p w:rsidR="00E93A85" w:rsidRPr="007C1DB7" w:rsidRDefault="00E93A85" w:rsidP="00E93A85">
      <w:pPr>
        <w:spacing w:after="0"/>
        <w:ind w:firstLine="708"/>
        <w:jc w:val="center"/>
        <w:rPr>
          <w:rFonts w:ascii="Times New Roman" w:hAnsi="Times New Roman" w:cs="Times New Roman"/>
          <w:b/>
          <w:i/>
          <w:sz w:val="28"/>
          <w:lang w:val="uk-UA"/>
        </w:rPr>
      </w:pPr>
      <w:r w:rsidRPr="007C1DB7">
        <w:rPr>
          <w:rFonts w:ascii="Times New Roman" w:hAnsi="Times New Roman" w:cs="Times New Roman"/>
          <w:b/>
          <w:i/>
          <w:sz w:val="28"/>
          <w:lang w:val="uk-UA"/>
        </w:rPr>
        <w:t>Порядок</w:t>
      </w:r>
    </w:p>
    <w:p w:rsidR="00E93A85" w:rsidRPr="007C1DB7" w:rsidRDefault="00E93A85" w:rsidP="00E93A85">
      <w:pPr>
        <w:spacing w:after="0"/>
        <w:jc w:val="center"/>
        <w:rPr>
          <w:rFonts w:ascii="Times New Roman" w:hAnsi="Times New Roman" w:cs="Times New Roman"/>
          <w:b/>
          <w:i/>
          <w:sz w:val="28"/>
          <w:lang w:val="uk-UA"/>
        </w:rPr>
      </w:pPr>
      <w:r w:rsidRPr="007C1DB7">
        <w:rPr>
          <w:rFonts w:ascii="Times New Roman" w:hAnsi="Times New Roman" w:cs="Times New Roman"/>
          <w:b/>
          <w:i/>
          <w:sz w:val="28"/>
          <w:lang w:val="uk-UA"/>
        </w:rPr>
        <w:t xml:space="preserve">реагування на доведені випадки </w:t>
      </w:r>
      <w:proofErr w:type="spellStart"/>
      <w:r w:rsidRPr="007C1DB7">
        <w:rPr>
          <w:rFonts w:ascii="Times New Roman" w:hAnsi="Times New Roman" w:cs="Times New Roman"/>
          <w:b/>
          <w:i/>
          <w:sz w:val="28"/>
          <w:lang w:val="uk-UA"/>
        </w:rPr>
        <w:t>булінгу</w:t>
      </w:r>
      <w:proofErr w:type="spellEnd"/>
      <w:r w:rsidRPr="007C1DB7">
        <w:rPr>
          <w:rFonts w:ascii="Times New Roman" w:hAnsi="Times New Roman" w:cs="Times New Roman"/>
          <w:b/>
          <w:i/>
          <w:sz w:val="28"/>
          <w:lang w:val="uk-UA"/>
        </w:rPr>
        <w:t xml:space="preserve"> (цькування) у Донецькому державному університеті внутрішніх спав та відповідальність осіб, причетних до </w:t>
      </w:r>
      <w:proofErr w:type="spellStart"/>
      <w:r w:rsidRPr="007C1DB7">
        <w:rPr>
          <w:rFonts w:ascii="Times New Roman" w:hAnsi="Times New Roman" w:cs="Times New Roman"/>
          <w:b/>
          <w:i/>
          <w:sz w:val="28"/>
          <w:lang w:val="uk-UA"/>
        </w:rPr>
        <w:t>булінгу</w:t>
      </w:r>
      <w:proofErr w:type="spellEnd"/>
      <w:r w:rsidRPr="007C1DB7">
        <w:rPr>
          <w:rFonts w:ascii="Times New Roman" w:hAnsi="Times New Roman" w:cs="Times New Roman"/>
          <w:b/>
          <w:i/>
          <w:sz w:val="28"/>
          <w:lang w:val="uk-UA"/>
        </w:rPr>
        <w:t xml:space="preserve"> (цькування):</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1. У день подання заяви видається наказ по закладу освіти про проведення розслідування із визначенням уповноважених осіб.</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2. Створюється комісія з розгляду випадків </w:t>
      </w:r>
      <w:proofErr w:type="spellStart"/>
      <w:r w:rsidRPr="00AD4FA5">
        <w:rPr>
          <w:rFonts w:ascii="Times New Roman" w:hAnsi="Times New Roman" w:cs="Times New Roman"/>
          <w:sz w:val="28"/>
          <w:lang w:val="uk-UA"/>
        </w:rPr>
        <w:t>булінгу</w:t>
      </w:r>
      <w:proofErr w:type="spellEnd"/>
      <w:r w:rsidRPr="00AD4FA5">
        <w:rPr>
          <w:rFonts w:ascii="Times New Roman" w:hAnsi="Times New Roman" w:cs="Times New Roman"/>
          <w:sz w:val="28"/>
          <w:lang w:val="uk-UA"/>
        </w:rPr>
        <w:t xml:space="preserve"> (цькування) (далі – Комісія) зі складу науково-педагогічних/педагогічних працівників (у тому числі психолог, соціальний педагог), батьків постраждалого та </w:t>
      </w:r>
      <w:proofErr w:type="spellStart"/>
      <w:r w:rsidRPr="00AD4FA5">
        <w:rPr>
          <w:rFonts w:ascii="Times New Roman" w:hAnsi="Times New Roman" w:cs="Times New Roman"/>
          <w:sz w:val="28"/>
          <w:lang w:val="uk-UA"/>
        </w:rPr>
        <w:t>булера</w:t>
      </w:r>
      <w:proofErr w:type="spellEnd"/>
      <w:r w:rsidRPr="00AD4FA5">
        <w:rPr>
          <w:rFonts w:ascii="Times New Roman" w:hAnsi="Times New Roman" w:cs="Times New Roman"/>
          <w:sz w:val="28"/>
          <w:lang w:val="uk-UA"/>
        </w:rPr>
        <w:t xml:space="preserve">, </w:t>
      </w:r>
      <w:r>
        <w:rPr>
          <w:rFonts w:ascii="Times New Roman" w:hAnsi="Times New Roman" w:cs="Times New Roman"/>
          <w:sz w:val="28"/>
          <w:lang w:val="uk-UA"/>
        </w:rPr>
        <w:t xml:space="preserve">проректора відповідального за напрямок кадрового забезпечення </w:t>
      </w:r>
      <w:r w:rsidRPr="00AD4FA5">
        <w:rPr>
          <w:rFonts w:ascii="Times New Roman" w:hAnsi="Times New Roman" w:cs="Times New Roman"/>
          <w:sz w:val="28"/>
          <w:lang w:val="uk-UA"/>
        </w:rPr>
        <w:t>та скликається засідання.</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3. Комісія протягом 10 днів проводить розслідування та приймає відповідне рішення:</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 якщо Комісія визнає, що це був </w:t>
      </w:r>
      <w:proofErr w:type="spellStart"/>
      <w:r w:rsidRPr="00AD4FA5">
        <w:rPr>
          <w:rFonts w:ascii="Times New Roman" w:hAnsi="Times New Roman" w:cs="Times New Roman"/>
          <w:sz w:val="28"/>
          <w:lang w:val="uk-UA"/>
        </w:rPr>
        <w:t>булінг</w:t>
      </w:r>
      <w:proofErr w:type="spellEnd"/>
      <w:r w:rsidRPr="00AD4FA5">
        <w:rPr>
          <w:rFonts w:ascii="Times New Roman" w:hAnsi="Times New Roman" w:cs="Times New Roman"/>
          <w:sz w:val="28"/>
          <w:lang w:val="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 якщо Комісія не кваліфікує випадок як </w:t>
      </w:r>
      <w:proofErr w:type="spellStart"/>
      <w:r w:rsidRPr="00AD4FA5">
        <w:rPr>
          <w:rFonts w:ascii="Times New Roman" w:hAnsi="Times New Roman" w:cs="Times New Roman"/>
          <w:sz w:val="28"/>
          <w:lang w:val="uk-UA"/>
        </w:rPr>
        <w:t>булінг</w:t>
      </w:r>
      <w:proofErr w:type="spellEnd"/>
      <w:r w:rsidRPr="00AD4FA5">
        <w:rPr>
          <w:rFonts w:ascii="Times New Roman" w:hAnsi="Times New Roman" w:cs="Times New Roman"/>
          <w:sz w:val="28"/>
          <w:lang w:val="uk-UA"/>
        </w:rPr>
        <w:t xml:space="preserve"> (цькування), а постраждалий не згоден з цим, то він може одразу звернутись до органів Національної поліції України із заявою.</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4. Рішення Комісії реєструються в окремому журналі</w:t>
      </w:r>
      <w:r>
        <w:rPr>
          <w:rFonts w:ascii="Times New Roman" w:hAnsi="Times New Roman" w:cs="Times New Roman"/>
          <w:sz w:val="28"/>
          <w:lang w:val="uk-UA"/>
        </w:rPr>
        <w:t xml:space="preserve"> (додаток 1)</w:t>
      </w:r>
      <w:r w:rsidRPr="00AD4FA5">
        <w:rPr>
          <w:rFonts w:ascii="Times New Roman" w:hAnsi="Times New Roman" w:cs="Times New Roman"/>
          <w:sz w:val="28"/>
          <w:lang w:val="uk-UA"/>
        </w:rPr>
        <w:t>, зберігаються в паперовому вигляді з оригіналами підписів усіх членів Комісії.</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5. Кривдник (</w:t>
      </w:r>
      <w:proofErr w:type="spellStart"/>
      <w:r w:rsidRPr="00AD4FA5">
        <w:rPr>
          <w:rFonts w:ascii="Times New Roman" w:hAnsi="Times New Roman" w:cs="Times New Roman"/>
          <w:sz w:val="28"/>
          <w:lang w:val="uk-UA"/>
        </w:rPr>
        <w:t>булер</w:t>
      </w:r>
      <w:proofErr w:type="spellEnd"/>
      <w:r w:rsidRPr="00AD4FA5">
        <w:rPr>
          <w:rFonts w:ascii="Times New Roman" w:hAnsi="Times New Roman" w:cs="Times New Roman"/>
          <w:sz w:val="28"/>
          <w:lang w:val="uk-UA"/>
        </w:rPr>
        <w:t xml:space="preserve">), потерпілий (жертва </w:t>
      </w:r>
      <w:proofErr w:type="spellStart"/>
      <w:r w:rsidRPr="00AD4FA5">
        <w:rPr>
          <w:rFonts w:ascii="Times New Roman" w:hAnsi="Times New Roman" w:cs="Times New Roman"/>
          <w:sz w:val="28"/>
          <w:lang w:val="uk-UA"/>
        </w:rPr>
        <w:t>булінгу</w:t>
      </w:r>
      <w:proofErr w:type="spellEnd"/>
      <w:r w:rsidRPr="00AD4FA5">
        <w:rPr>
          <w:rFonts w:ascii="Times New Roman" w:hAnsi="Times New Roman" w:cs="Times New Roman"/>
          <w:sz w:val="28"/>
          <w:lang w:val="uk-UA"/>
        </w:rPr>
        <w:t xml:space="preserve">), за наявності – спостерігачі зобов’язані виконувати рішення та рекомендації комісії з розгляду випадків </w:t>
      </w:r>
      <w:proofErr w:type="spellStart"/>
      <w:r w:rsidRPr="00AD4FA5">
        <w:rPr>
          <w:rFonts w:ascii="Times New Roman" w:hAnsi="Times New Roman" w:cs="Times New Roman"/>
          <w:sz w:val="28"/>
          <w:lang w:val="uk-UA"/>
        </w:rPr>
        <w:t>булінгу</w:t>
      </w:r>
      <w:proofErr w:type="spellEnd"/>
      <w:r w:rsidRPr="00AD4FA5">
        <w:rPr>
          <w:rFonts w:ascii="Times New Roman" w:hAnsi="Times New Roman" w:cs="Times New Roman"/>
          <w:sz w:val="28"/>
          <w:lang w:val="uk-UA"/>
        </w:rPr>
        <w:t xml:space="preserve"> (цькування) в закладі освіти.</w:t>
      </w:r>
    </w:p>
    <w:p w:rsidR="00E93A85" w:rsidRPr="007C1DB7" w:rsidRDefault="00E93A85" w:rsidP="00E93A85">
      <w:pPr>
        <w:spacing w:after="0"/>
        <w:ind w:firstLine="708"/>
        <w:rPr>
          <w:rFonts w:ascii="Times New Roman" w:hAnsi="Times New Roman" w:cs="Times New Roman"/>
          <w:b/>
          <w:i/>
          <w:sz w:val="28"/>
          <w:lang w:val="uk-UA"/>
        </w:rPr>
      </w:pPr>
      <w:r w:rsidRPr="007C1DB7">
        <w:rPr>
          <w:rFonts w:ascii="Times New Roman" w:hAnsi="Times New Roman" w:cs="Times New Roman"/>
          <w:b/>
          <w:i/>
          <w:sz w:val="28"/>
          <w:lang w:val="uk-UA"/>
        </w:rPr>
        <w:t xml:space="preserve">Реагування на доведені випадки </w:t>
      </w:r>
      <w:proofErr w:type="spellStart"/>
      <w:r w:rsidRPr="007C1DB7">
        <w:rPr>
          <w:rFonts w:ascii="Times New Roman" w:hAnsi="Times New Roman" w:cs="Times New Roman"/>
          <w:b/>
          <w:i/>
          <w:sz w:val="28"/>
          <w:lang w:val="uk-UA"/>
        </w:rPr>
        <w:t>булінгу</w:t>
      </w:r>
      <w:proofErr w:type="spellEnd"/>
      <w:r w:rsidRPr="007C1DB7">
        <w:rPr>
          <w:rFonts w:ascii="Times New Roman" w:hAnsi="Times New Roman" w:cs="Times New Roman"/>
          <w:b/>
          <w:i/>
          <w:sz w:val="28"/>
          <w:lang w:val="uk-UA"/>
        </w:rPr>
        <w:t xml:space="preserve"> (цькування)</w:t>
      </w:r>
    </w:p>
    <w:p w:rsidR="00E93A85" w:rsidRPr="00AD4FA5" w:rsidRDefault="00E93A85" w:rsidP="00E93A85">
      <w:pPr>
        <w:spacing w:after="0"/>
        <w:ind w:firstLine="708"/>
        <w:jc w:val="both"/>
        <w:rPr>
          <w:rFonts w:ascii="Times New Roman" w:hAnsi="Times New Roman" w:cs="Times New Roman"/>
          <w:sz w:val="28"/>
          <w:lang w:val="uk-UA"/>
        </w:rPr>
      </w:pPr>
      <w:r>
        <w:rPr>
          <w:rFonts w:ascii="Times New Roman" w:hAnsi="Times New Roman" w:cs="Times New Roman"/>
          <w:sz w:val="28"/>
          <w:lang w:val="uk-UA"/>
        </w:rPr>
        <w:t>1. На основі рішення К</w:t>
      </w:r>
      <w:r w:rsidRPr="00AD4FA5">
        <w:rPr>
          <w:rFonts w:ascii="Times New Roman" w:hAnsi="Times New Roman" w:cs="Times New Roman"/>
          <w:sz w:val="28"/>
          <w:lang w:val="uk-UA"/>
        </w:rPr>
        <w:t xml:space="preserve">омісії з розгляду випадків </w:t>
      </w:r>
      <w:proofErr w:type="spellStart"/>
      <w:r w:rsidRPr="00AD4FA5">
        <w:rPr>
          <w:rFonts w:ascii="Times New Roman" w:hAnsi="Times New Roman" w:cs="Times New Roman"/>
          <w:sz w:val="28"/>
          <w:lang w:val="uk-UA"/>
        </w:rPr>
        <w:t>булінгу</w:t>
      </w:r>
      <w:proofErr w:type="spellEnd"/>
      <w:r w:rsidRPr="00AD4FA5">
        <w:rPr>
          <w:rFonts w:ascii="Times New Roman" w:hAnsi="Times New Roman" w:cs="Times New Roman"/>
          <w:sz w:val="28"/>
          <w:lang w:val="uk-UA"/>
        </w:rPr>
        <w:t xml:space="preserve"> (цькування), яка кваліфікувала випадок як </w:t>
      </w:r>
      <w:proofErr w:type="spellStart"/>
      <w:r w:rsidRPr="00AD4FA5">
        <w:rPr>
          <w:rFonts w:ascii="Times New Roman" w:hAnsi="Times New Roman" w:cs="Times New Roman"/>
          <w:sz w:val="28"/>
          <w:lang w:val="uk-UA"/>
        </w:rPr>
        <w:t>булінг</w:t>
      </w:r>
      <w:proofErr w:type="spellEnd"/>
      <w:r w:rsidRPr="00AD4FA5">
        <w:rPr>
          <w:rFonts w:ascii="Times New Roman" w:hAnsi="Times New Roman" w:cs="Times New Roman"/>
          <w:sz w:val="28"/>
          <w:lang w:val="uk-UA"/>
        </w:rPr>
        <w:t xml:space="preserve"> (цькування), а не одноразовий конфлікт чи сварка, тобто відповідні дії носять систематичний характер </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 </w:t>
      </w:r>
      <w:r>
        <w:rPr>
          <w:rFonts w:ascii="Times New Roman" w:hAnsi="Times New Roman" w:cs="Times New Roman"/>
          <w:sz w:val="28"/>
          <w:lang w:val="uk-UA"/>
        </w:rPr>
        <w:t xml:space="preserve">проректор університету відповідальний за напрямок кадрового забезпечення </w:t>
      </w:r>
      <w:r w:rsidRPr="00AD4FA5">
        <w:rPr>
          <w:rFonts w:ascii="Times New Roman" w:hAnsi="Times New Roman" w:cs="Times New Roman"/>
          <w:sz w:val="28"/>
          <w:lang w:val="uk-UA"/>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AD4FA5">
        <w:rPr>
          <w:rFonts w:ascii="Times New Roman" w:hAnsi="Times New Roman" w:cs="Times New Roman"/>
          <w:sz w:val="28"/>
          <w:lang w:val="uk-UA"/>
        </w:rPr>
        <w:t>булінгу</w:t>
      </w:r>
      <w:proofErr w:type="spellEnd"/>
      <w:r w:rsidRPr="00AD4FA5">
        <w:rPr>
          <w:rFonts w:ascii="Times New Roman" w:hAnsi="Times New Roman" w:cs="Times New Roman"/>
          <w:sz w:val="28"/>
          <w:lang w:val="uk-UA"/>
        </w:rPr>
        <w:t xml:space="preserve"> (цькування) в закладі освіти;</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 </w:t>
      </w:r>
      <w:r>
        <w:rPr>
          <w:rFonts w:ascii="Times New Roman" w:hAnsi="Times New Roman" w:cs="Times New Roman"/>
          <w:sz w:val="28"/>
          <w:lang w:val="uk-UA"/>
        </w:rPr>
        <w:t>проректор університету відповідальний за напрямок кадрового забезпечення контролює</w:t>
      </w:r>
      <w:r w:rsidRPr="00AD4FA5">
        <w:rPr>
          <w:rFonts w:ascii="Times New Roman" w:hAnsi="Times New Roman" w:cs="Times New Roman"/>
          <w:sz w:val="28"/>
          <w:lang w:val="uk-UA"/>
        </w:rPr>
        <w:t xml:space="preserve"> виконання заходів для надання соціальних та психолого</w:t>
      </w:r>
      <w:r>
        <w:rPr>
          <w:rFonts w:ascii="Times New Roman" w:hAnsi="Times New Roman" w:cs="Times New Roman"/>
          <w:sz w:val="28"/>
          <w:lang w:val="uk-UA"/>
        </w:rPr>
        <w:t>-</w:t>
      </w:r>
      <w:r w:rsidRPr="00AD4FA5">
        <w:rPr>
          <w:rFonts w:ascii="Times New Roman" w:hAnsi="Times New Roman" w:cs="Times New Roman"/>
          <w:sz w:val="28"/>
          <w:lang w:val="uk-UA"/>
        </w:rPr>
        <w:t xml:space="preserve">педагогічних послуг здобувачам освіти, які вчинили </w:t>
      </w:r>
      <w:proofErr w:type="spellStart"/>
      <w:r w:rsidRPr="00AD4FA5">
        <w:rPr>
          <w:rFonts w:ascii="Times New Roman" w:hAnsi="Times New Roman" w:cs="Times New Roman"/>
          <w:sz w:val="28"/>
          <w:lang w:val="uk-UA"/>
        </w:rPr>
        <w:t>булінг</w:t>
      </w:r>
      <w:proofErr w:type="spellEnd"/>
      <w:r w:rsidRPr="00AD4FA5">
        <w:rPr>
          <w:rFonts w:ascii="Times New Roman" w:hAnsi="Times New Roman" w:cs="Times New Roman"/>
          <w:sz w:val="28"/>
          <w:lang w:val="uk-UA"/>
        </w:rPr>
        <w:t xml:space="preserve">, стали його свідками або постраждали від </w:t>
      </w:r>
      <w:proofErr w:type="spellStart"/>
      <w:r w:rsidRPr="00AD4FA5">
        <w:rPr>
          <w:rFonts w:ascii="Times New Roman" w:hAnsi="Times New Roman" w:cs="Times New Roman"/>
          <w:sz w:val="28"/>
          <w:lang w:val="uk-UA"/>
        </w:rPr>
        <w:t>булінгу</w:t>
      </w:r>
      <w:proofErr w:type="spellEnd"/>
      <w:r w:rsidRPr="00AD4FA5">
        <w:rPr>
          <w:rFonts w:ascii="Times New Roman" w:hAnsi="Times New Roman" w:cs="Times New Roman"/>
          <w:sz w:val="28"/>
          <w:lang w:val="uk-UA"/>
        </w:rPr>
        <w:t xml:space="preserve"> (цькування) (далі – Заходи).</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2. </w:t>
      </w:r>
      <w:r>
        <w:rPr>
          <w:rFonts w:ascii="Times New Roman" w:hAnsi="Times New Roman" w:cs="Times New Roman"/>
          <w:sz w:val="28"/>
          <w:lang w:val="uk-UA"/>
        </w:rPr>
        <w:t xml:space="preserve">Виконання Заходів контролює </w:t>
      </w:r>
      <w:r w:rsidRPr="00AD4FA5">
        <w:rPr>
          <w:rFonts w:ascii="Times New Roman" w:hAnsi="Times New Roman" w:cs="Times New Roman"/>
          <w:sz w:val="28"/>
          <w:lang w:val="uk-UA"/>
        </w:rPr>
        <w:t xml:space="preserve">проректор </w:t>
      </w:r>
      <w:r>
        <w:rPr>
          <w:rFonts w:ascii="Times New Roman" w:hAnsi="Times New Roman" w:cs="Times New Roman"/>
          <w:sz w:val="28"/>
          <w:lang w:val="uk-UA"/>
        </w:rPr>
        <w:t>університету відповідальним за напрямок кадрового забезпечення</w:t>
      </w:r>
      <w:r w:rsidRPr="00AD4FA5">
        <w:rPr>
          <w:rFonts w:ascii="Times New Roman" w:hAnsi="Times New Roman" w:cs="Times New Roman"/>
          <w:color w:val="FF0000"/>
          <w:sz w:val="28"/>
          <w:lang w:val="uk-UA"/>
        </w:rPr>
        <w:t xml:space="preserve"> </w:t>
      </w:r>
      <w:r w:rsidRPr="00AD4FA5">
        <w:rPr>
          <w:rFonts w:ascii="Times New Roman" w:hAnsi="Times New Roman" w:cs="Times New Roman"/>
          <w:sz w:val="28"/>
          <w:lang w:val="uk-UA"/>
        </w:rPr>
        <w:t>у взаємодії з керівником Психологічної служби університету</w:t>
      </w:r>
      <w:r>
        <w:rPr>
          <w:rFonts w:ascii="Times New Roman" w:hAnsi="Times New Roman" w:cs="Times New Roman"/>
          <w:sz w:val="28"/>
          <w:lang w:val="uk-UA"/>
        </w:rPr>
        <w:t>.</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lastRenderedPageBreak/>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E93A85" w:rsidRPr="007C1DB7" w:rsidRDefault="00E93A85" w:rsidP="00E93A85">
      <w:pPr>
        <w:spacing w:after="0"/>
        <w:ind w:firstLine="708"/>
        <w:rPr>
          <w:rFonts w:ascii="Times New Roman" w:hAnsi="Times New Roman" w:cs="Times New Roman"/>
          <w:b/>
          <w:i/>
          <w:sz w:val="28"/>
          <w:lang w:val="uk-UA"/>
        </w:rPr>
      </w:pPr>
      <w:r w:rsidRPr="007C1DB7">
        <w:rPr>
          <w:rFonts w:ascii="Times New Roman" w:hAnsi="Times New Roman" w:cs="Times New Roman"/>
          <w:b/>
          <w:i/>
          <w:sz w:val="28"/>
          <w:lang w:val="uk-UA"/>
        </w:rPr>
        <w:t xml:space="preserve">Відповідальність осіб причетних до </w:t>
      </w:r>
      <w:proofErr w:type="spellStart"/>
      <w:r w:rsidRPr="007C1DB7">
        <w:rPr>
          <w:rFonts w:ascii="Times New Roman" w:hAnsi="Times New Roman" w:cs="Times New Roman"/>
          <w:b/>
          <w:i/>
          <w:sz w:val="28"/>
          <w:lang w:val="uk-UA"/>
        </w:rPr>
        <w:t>булінгу</w:t>
      </w:r>
      <w:proofErr w:type="spellEnd"/>
      <w:r w:rsidRPr="007C1DB7">
        <w:rPr>
          <w:rFonts w:ascii="Times New Roman" w:hAnsi="Times New Roman" w:cs="Times New Roman"/>
          <w:b/>
          <w:i/>
          <w:sz w:val="28"/>
          <w:lang w:val="uk-UA"/>
        </w:rPr>
        <w:t xml:space="preserve"> (цькування)</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1. Відповідальність за </w:t>
      </w:r>
      <w:proofErr w:type="spellStart"/>
      <w:r w:rsidRPr="00AD4FA5">
        <w:rPr>
          <w:rFonts w:ascii="Times New Roman" w:hAnsi="Times New Roman" w:cs="Times New Roman"/>
          <w:sz w:val="28"/>
          <w:lang w:val="uk-UA"/>
        </w:rPr>
        <w:t>булінг</w:t>
      </w:r>
      <w:proofErr w:type="spellEnd"/>
      <w:r w:rsidRPr="00AD4FA5">
        <w:rPr>
          <w:rFonts w:ascii="Times New Roman" w:hAnsi="Times New Roman" w:cs="Times New Roman"/>
          <w:sz w:val="28"/>
          <w:lang w:val="uk-UA"/>
        </w:rPr>
        <w:t xml:space="preserve"> (цькування) встановлена статтею 173 п. 4 Кодексу України про адміністративні правопорушення такого змісту: «Стаття 173 п.4 </w:t>
      </w:r>
      <w:proofErr w:type="spellStart"/>
      <w:r w:rsidRPr="00AD4FA5">
        <w:rPr>
          <w:rFonts w:ascii="Times New Roman" w:hAnsi="Times New Roman" w:cs="Times New Roman"/>
          <w:sz w:val="28"/>
          <w:lang w:val="uk-UA"/>
        </w:rPr>
        <w:t>Булінг</w:t>
      </w:r>
      <w:proofErr w:type="spellEnd"/>
      <w:r w:rsidRPr="00AD4FA5">
        <w:rPr>
          <w:rFonts w:ascii="Times New Roman" w:hAnsi="Times New Roman" w:cs="Times New Roman"/>
          <w:sz w:val="28"/>
          <w:lang w:val="uk-UA"/>
        </w:rPr>
        <w:t xml:space="preserve"> (цькування) учасника освітнього процесу». </w:t>
      </w:r>
    </w:p>
    <w:p w:rsidR="00E93A85" w:rsidRPr="00AD4FA5" w:rsidRDefault="00E93A85" w:rsidP="00E93A85">
      <w:pPr>
        <w:spacing w:after="0"/>
        <w:ind w:firstLine="708"/>
        <w:jc w:val="both"/>
        <w:rPr>
          <w:rFonts w:ascii="Times New Roman" w:hAnsi="Times New Roman" w:cs="Times New Roman"/>
          <w:sz w:val="28"/>
          <w:lang w:val="uk-UA"/>
        </w:rPr>
      </w:pPr>
      <w:proofErr w:type="spellStart"/>
      <w:r w:rsidRPr="00AD4FA5">
        <w:rPr>
          <w:rFonts w:ascii="Times New Roman" w:hAnsi="Times New Roman" w:cs="Times New Roman"/>
          <w:sz w:val="28"/>
          <w:lang w:val="uk-UA"/>
        </w:rPr>
        <w:t>Булінг</w:t>
      </w:r>
      <w:proofErr w:type="spellEnd"/>
      <w:r w:rsidRPr="00AD4FA5">
        <w:rPr>
          <w:rFonts w:ascii="Times New Roman" w:hAnsi="Times New Roman" w:cs="Times New Roman"/>
          <w:sz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Діяння, передбачене частиною першою цієї статті, вчинене малолітніми або неповнолітніми особами віком від чотирнадцяти до шістнадцяти років, </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Діяння, передбачене частиною другою цієї статті, вчинене малолітньою або неповнолітньою особою віком від чотирнадцяти до шістнадцяти років,</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xml:space="preserve">Неповідомлення ректором закладу уповноваженим підрозділам органів Національної поліції України про випадки </w:t>
      </w:r>
      <w:proofErr w:type="spellStart"/>
      <w:r w:rsidRPr="00AD4FA5">
        <w:rPr>
          <w:rFonts w:ascii="Times New Roman" w:hAnsi="Times New Roman" w:cs="Times New Roman"/>
          <w:sz w:val="28"/>
          <w:lang w:val="uk-UA"/>
        </w:rPr>
        <w:t>булінгу</w:t>
      </w:r>
      <w:proofErr w:type="spellEnd"/>
      <w:r w:rsidRPr="00AD4FA5">
        <w:rPr>
          <w:rFonts w:ascii="Times New Roman" w:hAnsi="Times New Roman" w:cs="Times New Roman"/>
          <w:sz w:val="28"/>
          <w:lang w:val="uk-UA"/>
        </w:rPr>
        <w:t xml:space="preserve"> (цькування) учасника освітнього процесу</w:t>
      </w:r>
    </w:p>
    <w:p w:rsidR="00E93A85" w:rsidRPr="00AD4FA5" w:rsidRDefault="00E93A85" w:rsidP="00E93A85">
      <w:pPr>
        <w:spacing w:after="0"/>
        <w:ind w:firstLine="708"/>
        <w:jc w:val="both"/>
        <w:rPr>
          <w:rFonts w:ascii="Times New Roman" w:hAnsi="Times New Roman" w:cs="Times New Roman"/>
          <w:sz w:val="28"/>
          <w:lang w:val="uk-UA"/>
        </w:rPr>
      </w:pPr>
      <w:r w:rsidRPr="00AD4FA5">
        <w:rPr>
          <w:rFonts w:ascii="Times New Roman" w:hAnsi="Times New Roman" w:cs="Times New Roman"/>
          <w:sz w:val="28"/>
          <w:lang w:val="uk-UA"/>
        </w:rPr>
        <w:t>–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30739B" w:rsidRPr="00E93A85" w:rsidRDefault="00E93A85">
      <w:pPr>
        <w:rPr>
          <w:lang w:val="uk-UA"/>
        </w:rPr>
      </w:pPr>
      <w:bookmarkStart w:id="0" w:name="_GoBack"/>
      <w:bookmarkEnd w:id="0"/>
    </w:p>
    <w:sectPr w:rsidR="0030739B" w:rsidRPr="00E93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40"/>
    <w:rsid w:val="007F44C6"/>
    <w:rsid w:val="00C80277"/>
    <w:rsid w:val="00D14E40"/>
    <w:rsid w:val="00E9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C399A-CEDA-4719-9411-1ACE3AFA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Rxan6</dc:creator>
  <cp:keywords/>
  <dc:description/>
  <cp:lastModifiedBy>Rxan6</cp:lastModifiedBy>
  <cp:revision>2</cp:revision>
  <dcterms:created xsi:type="dcterms:W3CDTF">2021-10-20T14:05:00Z</dcterms:created>
  <dcterms:modified xsi:type="dcterms:W3CDTF">2021-10-20T14:06:00Z</dcterms:modified>
</cp:coreProperties>
</file>