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D4" w:rsidRPr="00E612D4" w:rsidRDefault="00E612D4" w:rsidP="00E6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D4">
        <w:rPr>
          <w:rFonts w:ascii="Times New Roman" w:hAnsi="Times New Roman" w:cs="Times New Roman"/>
          <w:b/>
          <w:sz w:val="28"/>
          <w:szCs w:val="28"/>
        </w:rPr>
        <w:t>АСПІРАНТУРА (АД</w:t>
      </w:r>
      <w:r w:rsidRPr="00E612D4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E612D4">
        <w:rPr>
          <w:rFonts w:ascii="Times New Roman" w:hAnsi="Times New Roman" w:cs="Times New Roman"/>
          <w:b/>
          <w:sz w:val="28"/>
          <w:szCs w:val="28"/>
        </w:rPr>
        <w:t>ЮНКТУРА)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Підготовка докторів філософії та докторів наук здійснюється за такими науковими напрямами: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теорія та історія держави і права; історія політичних і правових учень;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господарське право, господарсько-процесуальне право;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трудове право; право соціального забезпечення;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адміністративне право і процес; фінансове право; інформаційне право;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кримінальне право та кримінологія; кримінально-виконавче право;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кримінальний процес та криміналістика; судова експертиза; оперативно-розшукова діяльність.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Підготовка докторів філософії здійснюється як</w:t>
      </w:r>
      <w:r w:rsidRPr="00E612D4">
        <w:rPr>
          <w:rFonts w:ascii="Times New Roman" w:hAnsi="Times New Roman" w:cs="Times New Roman"/>
          <w:b/>
          <w:bCs/>
          <w:sz w:val="28"/>
          <w:szCs w:val="28"/>
        </w:rPr>
        <w:t> за державним замовленням</w:t>
      </w:r>
      <w:r w:rsidRPr="00E612D4">
        <w:rPr>
          <w:rFonts w:ascii="Times New Roman" w:hAnsi="Times New Roman" w:cs="Times New Roman"/>
          <w:sz w:val="28"/>
          <w:szCs w:val="28"/>
        </w:rPr>
        <w:t>, так і за рахунок коштів фізичних та юридичних осіб. Вартість 1 року на денній формі навчання в аспірантурі становить 20160 грн., на заочній формі – 16320 грн.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Підготовка докторів наук здійснюється як</w:t>
      </w:r>
      <w:r w:rsidRPr="00E612D4">
        <w:rPr>
          <w:rFonts w:ascii="Times New Roman" w:hAnsi="Times New Roman" w:cs="Times New Roman"/>
          <w:b/>
          <w:bCs/>
          <w:sz w:val="28"/>
          <w:szCs w:val="28"/>
        </w:rPr>
        <w:t> за державним замовленням</w:t>
      </w:r>
      <w:r w:rsidRPr="00E612D4">
        <w:rPr>
          <w:rFonts w:ascii="Times New Roman" w:hAnsi="Times New Roman" w:cs="Times New Roman"/>
          <w:sz w:val="28"/>
          <w:szCs w:val="28"/>
        </w:rPr>
        <w:t>, так і за рахунок коштів фізичних та юридичних осіб. Вартість 1 року на денній формі навчання в докторантурі становить 23800 грн.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b/>
          <w:bCs/>
          <w:sz w:val="28"/>
          <w:szCs w:val="28"/>
        </w:rPr>
        <w:t>На навчання в аспірантурі (ад’юнктурі) та докторантурі за державним замовленням мають право вступати особи</w:t>
      </w:r>
      <w:r w:rsidRPr="00E612D4">
        <w:rPr>
          <w:rFonts w:ascii="Times New Roman" w:hAnsi="Times New Roman" w:cs="Times New Roman"/>
          <w:sz w:val="28"/>
          <w:szCs w:val="28"/>
        </w:rPr>
        <w:t> середнього і вищого складу поліції, які мають ступінь магістра (освітньо-кваліфікаційний рівень спеціаліста), та цивільні особи, які працюють на підприємствах, в установах, закладах, що належать до сфери управління МВС або Національної поліції України, і мають ступінь магістра (освітньо-кваліфікаційний рівень спеціаліста). Указані особи для вступу до ад’юнктури повинні мати стаж роботи (служби) не менше 2 років після здобуття вищої освіти ступеня магістра (освітньо-кваліфікаційного рівня спеціаліста).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i/>
          <w:iCs/>
          <w:sz w:val="28"/>
          <w:szCs w:val="28"/>
        </w:rPr>
        <w:t>Вступники, які планують навчатися в аспірантурі (ад’юнктурі) та докторантурі за державним замовленням (денна форми навчання), для оформлення документів для вступу звертаються до відповідних кадрових підрозділів за місцем проходження служби. 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b/>
          <w:bCs/>
          <w:sz w:val="28"/>
          <w:szCs w:val="28"/>
        </w:rPr>
        <w:t>Вступники, які планують навчатися в аспірантурі за кошти фізичних та юридичних осіб (денна та заочна форми навчання) особисто подають до ДЮІ МВС України такі документи: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1) заяву із зазначенням наукового напряму;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2) особовий листок з обліку кадрів;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lastRenderedPageBreak/>
        <w:t>3) 4 кольорові фотокартки 3×4;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4) список опублікованих наукових праць та їх копії (за наявності). Вступники, які не мають опублікованих наукових праць, подають наукові доповіді (реферати) з обраного ними наукового на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12D4">
        <w:rPr>
          <w:rFonts w:ascii="Times New Roman" w:hAnsi="Times New Roman" w:cs="Times New Roman"/>
          <w:sz w:val="28"/>
          <w:szCs w:val="28"/>
        </w:rPr>
        <w:t>ряму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5) копію диплома про закінчення вищого навчального закладу та додатку до нього;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6) витяг з протоколу засідання відповідної кафедри ДЮІ МВС України про рекомендацію вступу до аспірантури;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7) копію документа, що посвідчує особу та громадянство;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8) копію довідки про присвоєння ІПН;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9) копію військового квитка або посвідчення про приписку (для військовозобов’язаних).</w:t>
      </w:r>
    </w:p>
    <w:p w:rsidR="009E717C" w:rsidRDefault="009E717C" w:rsidP="00E612D4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E612D4" w:rsidRPr="00614AF2" w:rsidRDefault="00E612D4" w:rsidP="00E612D4">
      <w:pPr>
        <w:shd w:val="clear" w:color="auto" w:fill="F0F0F0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вступ до аспірантури (ад’юнктури) у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1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році</w:t>
      </w:r>
    </w:p>
    <w:tbl>
      <w:tblPr>
        <w:tblW w:w="9303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525"/>
        <w:gridCol w:w="1727"/>
        <w:gridCol w:w="2257"/>
        <w:gridCol w:w="1954"/>
      </w:tblGrid>
      <w:tr w:rsidR="00E612D4" w:rsidRPr="00614AF2" w:rsidTr="003174E7">
        <w:trPr>
          <w:trHeight w:val="878"/>
        </w:trPr>
        <w:tc>
          <w:tcPr>
            <w:tcW w:w="1881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Ступінь вищої освіти</w:t>
            </w: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який здобувається</w:t>
            </w:r>
          </w:p>
        </w:tc>
        <w:tc>
          <w:tcPr>
            <w:tcW w:w="1298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та спеціальність</w:t>
            </w:r>
          </w:p>
        </w:tc>
        <w:tc>
          <w:tcPr>
            <w:tcW w:w="1788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навчання </w:t>
            </w:r>
          </w:p>
        </w:tc>
        <w:tc>
          <w:tcPr>
            <w:tcW w:w="2326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Вступні випробування для денної і заочної форми навчання</w:t>
            </w:r>
          </w:p>
        </w:tc>
        <w:tc>
          <w:tcPr>
            <w:tcW w:w="2010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Терміни</w:t>
            </w:r>
          </w:p>
        </w:tc>
      </w:tr>
      <w:tr w:rsidR="00E612D4" w:rsidRPr="00614AF2" w:rsidTr="003174E7">
        <w:trPr>
          <w:trHeight w:val="2232"/>
        </w:trPr>
        <w:tc>
          <w:tcPr>
            <w:tcW w:w="1881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філософії у галузі знань 08 «Право» (кандидат юридичних наук)</w:t>
            </w:r>
          </w:p>
        </w:tc>
        <w:tc>
          <w:tcPr>
            <w:tcW w:w="1298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 спеціальність «Право»</w:t>
            </w:r>
          </w:p>
        </w:tc>
        <w:tc>
          <w:tcPr>
            <w:tcW w:w="1788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роки</w:t>
            </w:r>
          </w:p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(і денна і заочна форми)</w:t>
            </w:r>
          </w:p>
        </w:tc>
        <w:tc>
          <w:tcPr>
            <w:tcW w:w="2326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науковий напрям у формі тестування;</w:t>
            </w:r>
          </w:p>
          <w:p w:rsidR="00E612D4" w:rsidRPr="00614AF2" w:rsidRDefault="00E612D4" w:rsidP="003174E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іноземна мова;</w:t>
            </w:r>
          </w:p>
          <w:p w:rsidR="00E612D4" w:rsidRPr="00614AF2" w:rsidRDefault="00E612D4" w:rsidP="003174E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додатковий іспит (для осіб, які ступають до аспірантури з іншої спеціальності ніж та, що зазначена в їх дипломі магістра (спеціаліста)</w:t>
            </w:r>
          </w:p>
        </w:tc>
        <w:tc>
          <w:tcPr>
            <w:tcW w:w="2010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 документів:</w:t>
            </w:r>
          </w:p>
          <w:p w:rsidR="00E612D4" w:rsidRPr="00614AF2" w:rsidRDefault="00E612D4" w:rsidP="003174E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липня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серпня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року;</w:t>
            </w:r>
          </w:p>
          <w:p w:rsidR="00E612D4" w:rsidRPr="00614AF2" w:rsidRDefault="00E612D4" w:rsidP="003174E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проведення вступних випробувань:</w:t>
            </w:r>
          </w:p>
          <w:p w:rsidR="00E612D4" w:rsidRPr="00614AF2" w:rsidRDefault="00E612D4" w:rsidP="003174E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серпня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серпня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року.</w:t>
            </w:r>
          </w:p>
        </w:tc>
      </w:tr>
    </w:tbl>
    <w:p w:rsidR="00E612D4" w:rsidRPr="00614AF2" w:rsidRDefault="00E612D4" w:rsidP="00E612D4">
      <w:pPr>
        <w:rPr>
          <w:rFonts w:ascii="Times New Roman" w:hAnsi="Times New Roman" w:cs="Times New Roman"/>
          <w:sz w:val="24"/>
          <w:szCs w:val="24"/>
        </w:rPr>
      </w:pPr>
    </w:p>
    <w:p w:rsidR="00E612D4" w:rsidRPr="00E612D4" w:rsidRDefault="00E612D4" w:rsidP="00E6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D4">
        <w:rPr>
          <w:rFonts w:ascii="Times New Roman" w:hAnsi="Times New Roman" w:cs="Times New Roman"/>
          <w:b/>
          <w:sz w:val="28"/>
          <w:szCs w:val="28"/>
        </w:rPr>
        <w:t>ДОКТОРАНТУРА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Докторантура здійснює підготовку здобувачів вищої освіти ступеня доктора наук за державним замовленням та за кошти юридичних або фізичних осіб – за умови укладання угоди на підготовку.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Форми навчання – денна (термін навчання 2 роки).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Підготовка фахівців здійснюється за спеціальністю 081 «Право» за такими науковими напрямами: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lastRenderedPageBreak/>
        <w:t>теорія та історія держави і права; історія політичних і правових учень;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господарське право; господарсько-процесуальне право;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трудове право; право соціального забезпечення;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адміністративне право і процес; фінансове право; інформаційне право;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кримінальне право та кримінологія; кримінально-виконавче право;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кримінальний процес та криміналістика; судова експертиза; оперативно-розшукова діяльність.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 xml:space="preserve">На навчання в докторантурі за державним замовленням мають право вступати особи з числа державних службовців (працівників) МВС України, осіб середнього та вищого складу Національної поліції України, офіцерського складу Національної гвардії України, Державної прикордонної служби України, Державної служби України з надзвичайних ситуацій, співробітників Державної міграційної служби України та цивільних осіб, які працюють в системі МВС України, на підприємствах, в установах, організаціях, що належать до сфери управління МВС України, які мають ступінь доктора філософії, наукові здобутки та опубліковані праці з обраної спеціальності (зокрема публікації в міжнародних реферованих журналах, індексованих в </w:t>
      </w:r>
      <w:proofErr w:type="spellStart"/>
      <w:r w:rsidRPr="00E612D4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E612D4">
        <w:rPr>
          <w:rFonts w:ascii="Times New Roman" w:hAnsi="Times New Roman" w:cs="Times New Roman"/>
          <w:sz w:val="28"/>
          <w:szCs w:val="28"/>
        </w:rPr>
        <w:t xml:space="preserve"> базах,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Вступники, які планують навчатися в докторантурі за державним замовленням (денна форма навчання), для оформлення документів для вступу до докторантури звертаються до відповідних кадрових підрозділів за місцем проходження служби.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Вступники, які планують навчатися в докторантурі за кошти фізичних або юридичних осіб (денна форма навчання) особисто подають до ДЮІ МВС України такі документи: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1) заяву в паперовій формі із зазначенням наукової спеціальності та профільної кафедри;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2) особовий листок з обліку кадрів, засвідчений печаткою тієї установи, в якій вступник до докторантури працює;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3) список опублікованих наукових праць і винаходів;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4) розгорнутий план дисертації на здобуття наукового ступеня доктора наук;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5) висновок відповідної кафедри ДЮІ МВС України про рекомендацію до зарахування до докторантури;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lastRenderedPageBreak/>
        <w:t>6) письмову характеристику наукової діяльності вступника, складену доктором наук, який є штатним науково-педагогічним або науковим працівником ДЮІ МВС України, із згодою бути науковим консультантом в разі його вступу до докторантури;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7) копію диплома про закінчення вищого навчального закладу із зазначенням одержаної кваліфікації спеціаліста або магістра;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8) копію документа державного зразка про здобутий ступінь доктора філософії (кандидата наук);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9) 4 кольорові фотокартки 3×4;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10) копію документа, що посвідчує особу та громадянство;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11) копію довідки про присвоєння ідентифікаційного номера;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12) копію військового квитка або посвідчення про приписку (для військовозобов’язаних);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13) папку для паперів на зав’язках.</w:t>
      </w:r>
    </w:p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r w:rsidRPr="00E612D4">
        <w:rPr>
          <w:rFonts w:ascii="Times New Roman" w:hAnsi="Times New Roman" w:cs="Times New Roman"/>
          <w:sz w:val="28"/>
          <w:szCs w:val="28"/>
        </w:rPr>
        <w:t>Вчена рада ДЮІ МВС України в місячний строк розглядає висновки кафедри щодо кожного вступника і приймає рішення про його зарахування до докторантури.</w:t>
      </w:r>
    </w:p>
    <w:p w:rsid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2D4" w:rsidRPr="00614AF2" w:rsidRDefault="00E612D4" w:rsidP="00E612D4">
      <w:pPr>
        <w:shd w:val="clear" w:color="auto" w:fill="F0F0F0"/>
        <w:spacing w:after="72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вступ до докторантури у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14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році</w:t>
      </w:r>
    </w:p>
    <w:tbl>
      <w:tblPr>
        <w:tblW w:w="9546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906"/>
        <w:gridCol w:w="2071"/>
        <w:gridCol w:w="3135"/>
      </w:tblGrid>
      <w:tr w:rsidR="00E612D4" w:rsidRPr="00614AF2" w:rsidTr="003174E7">
        <w:trPr>
          <w:trHeight w:val="566"/>
        </w:trPr>
        <w:tc>
          <w:tcPr>
            <w:tcW w:w="2434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тупінь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вищої освіти</w:t>
            </w: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який здобувається</w:t>
            </w:r>
          </w:p>
        </w:tc>
        <w:tc>
          <w:tcPr>
            <w:tcW w:w="1906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та спеціальність</w:t>
            </w:r>
          </w:p>
        </w:tc>
        <w:tc>
          <w:tcPr>
            <w:tcW w:w="2071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навчання</w:t>
            </w:r>
          </w:p>
        </w:tc>
        <w:tc>
          <w:tcPr>
            <w:tcW w:w="3135" w:type="dxa"/>
            <w:shd w:val="clear" w:color="auto" w:fill="F9F9F9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Терміни</w:t>
            </w:r>
          </w:p>
        </w:tc>
      </w:tr>
      <w:tr w:rsidR="00E612D4" w:rsidRPr="00614AF2" w:rsidTr="003174E7">
        <w:trPr>
          <w:trHeight w:val="849"/>
        </w:trPr>
        <w:tc>
          <w:tcPr>
            <w:tcW w:w="2434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юридичних наук</w:t>
            </w:r>
          </w:p>
        </w:tc>
        <w:tc>
          <w:tcPr>
            <w:tcW w:w="1906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 спеціальність</w:t>
            </w:r>
          </w:p>
          <w:p w:rsidR="00E612D4" w:rsidRPr="00614AF2" w:rsidRDefault="00E612D4" w:rsidP="003174E7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«Право»</w:t>
            </w:r>
          </w:p>
        </w:tc>
        <w:tc>
          <w:tcPr>
            <w:tcW w:w="2071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роки</w:t>
            </w:r>
          </w:p>
          <w:p w:rsidR="00E612D4" w:rsidRPr="00614AF2" w:rsidRDefault="00E612D4" w:rsidP="003174E7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(тільки денна форма навчання)</w:t>
            </w:r>
          </w:p>
        </w:tc>
        <w:tc>
          <w:tcPr>
            <w:tcW w:w="3135" w:type="dxa"/>
            <w:shd w:val="clear" w:color="auto" w:fill="F0F0F0"/>
            <w:vAlign w:val="center"/>
            <w:hideMark/>
          </w:tcPr>
          <w:p w:rsidR="00E612D4" w:rsidRPr="00614AF2" w:rsidRDefault="00E612D4" w:rsidP="003174E7">
            <w:pPr>
              <w:spacing w:before="72" w:after="7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прийому документів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05 липня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вересня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1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року.</w:t>
            </w:r>
          </w:p>
        </w:tc>
      </w:tr>
    </w:tbl>
    <w:p w:rsidR="00E612D4" w:rsidRPr="00E612D4" w:rsidRDefault="00E612D4" w:rsidP="00E612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2D4" w:rsidRPr="00E6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0C"/>
    <w:rsid w:val="0043250C"/>
    <w:rsid w:val="009E717C"/>
    <w:rsid w:val="00E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54CC"/>
  <w15:chartTrackingRefBased/>
  <w15:docId w15:val="{21D1A14A-5891-49FF-B661-95187AD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E61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12D4"/>
    <w:rPr>
      <w:b/>
      <w:bCs/>
    </w:rPr>
  </w:style>
  <w:style w:type="paragraph" w:styleId="a4">
    <w:name w:val="Normal (Web)"/>
    <w:basedOn w:val="a"/>
    <w:uiPriority w:val="99"/>
    <w:semiHidden/>
    <w:unhideWhenUsed/>
    <w:rsid w:val="00E6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E61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clinic</cp:lastModifiedBy>
  <cp:revision>3</cp:revision>
  <dcterms:created xsi:type="dcterms:W3CDTF">2021-04-20T07:12:00Z</dcterms:created>
  <dcterms:modified xsi:type="dcterms:W3CDTF">2021-04-20T07:21:00Z</dcterms:modified>
</cp:coreProperties>
</file>